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FF9B2" w14:textId="6F855149" w:rsidR="003423D0" w:rsidRDefault="003423D0" w:rsidP="003423D0">
      <w:pPr>
        <w:pStyle w:val="Heading1"/>
        <w:rPr>
          <w:color w:val="auto"/>
        </w:rPr>
      </w:pPr>
      <w:r>
        <w:rPr>
          <w:color w:val="auto"/>
        </w:rPr>
        <w:t xml:space="preserve">Supplementary </w:t>
      </w:r>
      <w:r w:rsidRPr="00D50C05">
        <w:rPr>
          <w:color w:val="auto"/>
        </w:rPr>
        <w:t>Figure</w:t>
      </w:r>
      <w:r w:rsidR="009E6519">
        <w:rPr>
          <w:color w:val="auto"/>
        </w:rPr>
        <w:t>s</w:t>
      </w:r>
    </w:p>
    <w:p w14:paraId="7E881FAF" w14:textId="62306594" w:rsidR="003423D0" w:rsidRDefault="008E4C1B" w:rsidP="003423D0">
      <w:pPr>
        <w:jc w:val="center"/>
      </w:pPr>
      <w:r>
        <w:rPr>
          <w:noProof/>
        </w:rPr>
        <w:drawing>
          <wp:inline distT="0" distB="0" distL="0" distR="0" wp14:anchorId="0F29AF45" wp14:editId="5597082B">
            <wp:extent cx="4908550" cy="4178561"/>
            <wp:effectExtent l="0" t="0" r="6350" b="0"/>
            <wp:docPr id="900063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916769" cy="4185557"/>
                    </a:xfrm>
                    <a:prstGeom prst="rect">
                      <a:avLst/>
                    </a:prstGeom>
                    <a:noFill/>
                    <a:ln>
                      <a:noFill/>
                    </a:ln>
                  </pic:spPr>
                </pic:pic>
              </a:graphicData>
            </a:graphic>
          </wp:inline>
        </w:drawing>
      </w:r>
    </w:p>
    <w:p w14:paraId="473482C5" w14:textId="7FE3A8FF" w:rsidR="003423D0" w:rsidRDefault="003423D0" w:rsidP="003423D0">
      <w:pPr>
        <w:jc w:val="both"/>
        <w:rPr>
          <w:rFonts w:ascii="Times New Roman" w:hAnsi="Times New Roman" w:cs="Times New Roman"/>
          <w:sz w:val="20"/>
          <w:szCs w:val="20"/>
        </w:rPr>
      </w:pPr>
      <w:r>
        <w:rPr>
          <w:rFonts w:ascii="Times New Roman" w:hAnsi="Times New Roman" w:cs="Times New Roman"/>
          <w:b/>
          <w:bCs/>
          <w:sz w:val="20"/>
          <w:szCs w:val="20"/>
        </w:rPr>
        <w:t xml:space="preserve">Supplementary </w:t>
      </w:r>
      <w:r w:rsidRPr="00784A3B">
        <w:rPr>
          <w:rFonts w:ascii="Times New Roman" w:hAnsi="Times New Roman" w:cs="Times New Roman"/>
          <w:b/>
          <w:bCs/>
          <w:sz w:val="20"/>
          <w:szCs w:val="20"/>
        </w:rPr>
        <w:t>Fi</w:t>
      </w:r>
      <w:r w:rsidR="00B95704">
        <w:rPr>
          <w:rFonts w:ascii="Times New Roman" w:hAnsi="Times New Roman" w:cs="Times New Roman"/>
          <w:b/>
          <w:bCs/>
          <w:sz w:val="20"/>
          <w:szCs w:val="20"/>
        </w:rPr>
        <w:t>g.</w:t>
      </w:r>
      <w:r w:rsidRPr="00784A3B">
        <w:rPr>
          <w:rFonts w:ascii="Times New Roman" w:hAnsi="Times New Roman" w:cs="Times New Roman"/>
          <w:b/>
          <w:bCs/>
          <w:sz w:val="20"/>
          <w:szCs w:val="20"/>
        </w:rPr>
        <w:t xml:space="preserve"> 1. Cross-validated calibration curve with probability histogram. </w:t>
      </w:r>
      <w:r w:rsidRPr="00784A3B">
        <w:rPr>
          <w:rFonts w:ascii="Times New Roman" w:hAnsi="Times New Roman" w:cs="Times New Roman"/>
          <w:sz w:val="20"/>
          <w:szCs w:val="20"/>
        </w:rPr>
        <w:t>Calibration plot showing predicted probabilities versus the observed fraction of positive cases across five cross-validation folds. The Random Forest model’s out-of-fold Brier score is 0.127. The shaded histogram represents the distribution of predicted probabilities. The dashed diagonal line indicates perfect calibration. This figure illustrates the alignment between predicted risk and actual diabetes prevalence across probability bins.</w:t>
      </w:r>
    </w:p>
    <w:p w14:paraId="4489A5B2" w14:textId="4C48A817" w:rsidR="003423D0" w:rsidRPr="00784A3B" w:rsidRDefault="008E4C1B" w:rsidP="003423D0">
      <w:pPr>
        <w:jc w:val="center"/>
        <w:rPr>
          <w:rFonts w:ascii="Times New Roman" w:hAnsi="Times New Roman" w:cs="Times New Roman"/>
          <w:b/>
          <w:bCs/>
          <w:sz w:val="20"/>
          <w:szCs w:val="20"/>
        </w:rPr>
      </w:pPr>
      <w:r>
        <w:rPr>
          <w:noProof/>
        </w:rPr>
        <w:lastRenderedPageBreak/>
        <w:drawing>
          <wp:inline distT="0" distB="0" distL="0" distR="0" wp14:anchorId="6BC705D0" wp14:editId="643EBAF4">
            <wp:extent cx="4559300" cy="3881250"/>
            <wp:effectExtent l="0" t="0" r="0" b="5080"/>
            <wp:docPr id="12659763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67869" cy="3888544"/>
                    </a:xfrm>
                    <a:prstGeom prst="rect">
                      <a:avLst/>
                    </a:prstGeom>
                    <a:noFill/>
                    <a:ln>
                      <a:noFill/>
                    </a:ln>
                  </pic:spPr>
                </pic:pic>
              </a:graphicData>
            </a:graphic>
          </wp:inline>
        </w:drawing>
      </w:r>
    </w:p>
    <w:p w14:paraId="5DD39D99" w14:textId="0EDB57A8" w:rsidR="003423D0" w:rsidRDefault="003423D0" w:rsidP="003423D0">
      <w:pPr>
        <w:jc w:val="both"/>
        <w:rPr>
          <w:rFonts w:ascii="Times New Roman" w:hAnsi="Times New Roman" w:cs="Times New Roman"/>
          <w:sz w:val="20"/>
          <w:szCs w:val="20"/>
        </w:rPr>
      </w:pPr>
      <w:r>
        <w:rPr>
          <w:rFonts w:ascii="Times New Roman" w:hAnsi="Times New Roman" w:cs="Times New Roman"/>
          <w:b/>
          <w:bCs/>
          <w:sz w:val="20"/>
          <w:szCs w:val="20"/>
        </w:rPr>
        <w:t xml:space="preserve">Supplementary </w:t>
      </w:r>
      <w:r w:rsidRPr="00784A3B">
        <w:rPr>
          <w:rFonts w:ascii="Times New Roman" w:hAnsi="Times New Roman" w:cs="Times New Roman"/>
          <w:b/>
          <w:bCs/>
          <w:sz w:val="20"/>
          <w:szCs w:val="20"/>
        </w:rPr>
        <w:t>Fig</w:t>
      </w:r>
      <w:r w:rsidR="00B95704">
        <w:rPr>
          <w:rFonts w:ascii="Times New Roman" w:hAnsi="Times New Roman" w:cs="Times New Roman"/>
          <w:b/>
          <w:bCs/>
          <w:sz w:val="20"/>
          <w:szCs w:val="20"/>
        </w:rPr>
        <w:t>.</w:t>
      </w:r>
      <w:r w:rsidRPr="00784A3B">
        <w:rPr>
          <w:rFonts w:ascii="Times New Roman" w:hAnsi="Times New Roman" w:cs="Times New Roman"/>
          <w:b/>
          <w:bCs/>
          <w:sz w:val="20"/>
          <w:szCs w:val="20"/>
        </w:rPr>
        <w:t xml:space="preserve"> 2. Comparison of uncalibrated and calibrated model reliability (cross-validation). </w:t>
      </w:r>
      <w:r w:rsidRPr="00784A3B">
        <w:rPr>
          <w:rFonts w:ascii="Times New Roman" w:hAnsi="Times New Roman" w:cs="Times New Roman"/>
          <w:sz w:val="20"/>
          <w:szCs w:val="20"/>
        </w:rPr>
        <w:t>Calibration curves comparing the original Random Forest model (blue) with its Platt-scaled, sigmoid-calibrated version (orange) using cross-validated probability estimates. Both versions show similar calibration performance, with Brier scores of 0.127 (uncalibrated) and 0.128 (Platt-calibrated). The dashed diagonal line represents perfect calibration. Platt scaling slightly adjusts the predicted probability distribution but does not substantially change overall model reliability.</w:t>
      </w:r>
    </w:p>
    <w:p w14:paraId="1A51DBF6" w14:textId="142A2065" w:rsidR="003423D0" w:rsidRDefault="008E4C1B" w:rsidP="003423D0">
      <w:pPr>
        <w:jc w:val="center"/>
        <w:rPr>
          <w:rFonts w:ascii="Times New Roman" w:hAnsi="Times New Roman" w:cs="Times New Roman"/>
          <w:b/>
          <w:bCs/>
          <w:sz w:val="20"/>
          <w:szCs w:val="20"/>
        </w:rPr>
      </w:pPr>
      <w:r>
        <w:rPr>
          <w:noProof/>
        </w:rPr>
        <w:lastRenderedPageBreak/>
        <w:drawing>
          <wp:inline distT="0" distB="0" distL="0" distR="0" wp14:anchorId="304B20CB" wp14:editId="7DA5FF43">
            <wp:extent cx="4991146" cy="3263900"/>
            <wp:effectExtent l="0" t="0" r="0" b="0"/>
            <wp:docPr id="7388603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94156" cy="3265868"/>
                    </a:xfrm>
                    <a:prstGeom prst="rect">
                      <a:avLst/>
                    </a:prstGeom>
                    <a:noFill/>
                    <a:ln>
                      <a:noFill/>
                    </a:ln>
                  </pic:spPr>
                </pic:pic>
              </a:graphicData>
            </a:graphic>
          </wp:inline>
        </w:drawing>
      </w:r>
    </w:p>
    <w:p w14:paraId="51703CFD" w14:textId="7D47F63F" w:rsidR="003423D0" w:rsidRDefault="003423D0" w:rsidP="003423D0">
      <w:pPr>
        <w:jc w:val="both"/>
        <w:rPr>
          <w:rFonts w:ascii="Times New Roman" w:hAnsi="Times New Roman" w:cs="Times New Roman"/>
          <w:sz w:val="20"/>
          <w:szCs w:val="20"/>
        </w:rPr>
      </w:pPr>
      <w:r>
        <w:rPr>
          <w:rFonts w:ascii="Times New Roman" w:hAnsi="Times New Roman" w:cs="Times New Roman"/>
          <w:b/>
          <w:bCs/>
          <w:sz w:val="20"/>
          <w:szCs w:val="20"/>
        </w:rPr>
        <w:t xml:space="preserve">Supplementary </w:t>
      </w:r>
      <w:r w:rsidRPr="00784A3B">
        <w:rPr>
          <w:rFonts w:ascii="Times New Roman" w:hAnsi="Times New Roman" w:cs="Times New Roman"/>
          <w:b/>
          <w:bCs/>
          <w:sz w:val="20"/>
          <w:szCs w:val="20"/>
        </w:rPr>
        <w:t>Fig</w:t>
      </w:r>
      <w:r w:rsidR="00B95704">
        <w:rPr>
          <w:rFonts w:ascii="Times New Roman" w:hAnsi="Times New Roman" w:cs="Times New Roman"/>
          <w:b/>
          <w:bCs/>
          <w:sz w:val="20"/>
          <w:szCs w:val="20"/>
        </w:rPr>
        <w:t>.</w:t>
      </w:r>
      <w:r w:rsidRPr="00784A3B">
        <w:rPr>
          <w:rFonts w:ascii="Times New Roman" w:hAnsi="Times New Roman" w:cs="Times New Roman"/>
          <w:b/>
          <w:bCs/>
          <w:sz w:val="20"/>
          <w:szCs w:val="20"/>
        </w:rPr>
        <w:t xml:space="preserve"> 3. Permutation test evaluating the significance of the model’s ROC-AUC.</w:t>
      </w:r>
      <w:r>
        <w:rPr>
          <w:rFonts w:ascii="Times New Roman" w:hAnsi="Times New Roman" w:cs="Times New Roman"/>
          <w:b/>
          <w:bCs/>
          <w:sz w:val="20"/>
          <w:szCs w:val="20"/>
        </w:rPr>
        <w:t xml:space="preserve"> </w:t>
      </w:r>
      <w:r w:rsidRPr="00784A3B">
        <w:rPr>
          <w:rFonts w:ascii="Times New Roman" w:hAnsi="Times New Roman" w:cs="Times New Roman"/>
          <w:sz w:val="20"/>
          <w:szCs w:val="20"/>
        </w:rPr>
        <w:t>Distribution of cross-validated ROC-AUC scores obtained under 100 label permutations (gray histogram), representing model performance expected by chance. The observed ROC-AUC of 0.861 (red vertical line) lies far outside the permutation distribution, corresponding to a permutation p-value of 0.010. This indicates that the classifier’s discriminative performance is significantly better than chance.</w:t>
      </w:r>
    </w:p>
    <w:p w14:paraId="59E0A0D5" w14:textId="58FB2A83" w:rsidR="003423D0" w:rsidRPr="00784A3B" w:rsidRDefault="008E4C1B" w:rsidP="003423D0">
      <w:pPr>
        <w:jc w:val="center"/>
        <w:rPr>
          <w:rFonts w:ascii="Times New Roman" w:hAnsi="Times New Roman" w:cs="Times New Roman"/>
          <w:sz w:val="20"/>
          <w:szCs w:val="20"/>
        </w:rPr>
      </w:pPr>
      <w:r>
        <w:rPr>
          <w:noProof/>
        </w:rPr>
        <w:lastRenderedPageBreak/>
        <w:drawing>
          <wp:inline distT="0" distB="0" distL="0" distR="0" wp14:anchorId="65E167FA" wp14:editId="5CDBF72A">
            <wp:extent cx="2389529" cy="4192270"/>
            <wp:effectExtent l="0" t="0" r="0" b="0"/>
            <wp:docPr id="18432297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3975" cy="4200070"/>
                    </a:xfrm>
                    <a:prstGeom prst="rect">
                      <a:avLst/>
                    </a:prstGeom>
                    <a:noFill/>
                    <a:ln>
                      <a:noFill/>
                    </a:ln>
                  </pic:spPr>
                </pic:pic>
              </a:graphicData>
            </a:graphic>
          </wp:inline>
        </w:drawing>
      </w:r>
    </w:p>
    <w:p w14:paraId="1986ECF0" w14:textId="50E4B459" w:rsidR="003423D0" w:rsidRPr="00784A3B" w:rsidRDefault="003423D0" w:rsidP="003423D0">
      <w:pPr>
        <w:jc w:val="both"/>
        <w:rPr>
          <w:rFonts w:ascii="Times New Roman" w:hAnsi="Times New Roman" w:cs="Times New Roman"/>
          <w:sz w:val="20"/>
          <w:szCs w:val="20"/>
        </w:rPr>
      </w:pPr>
      <w:r>
        <w:rPr>
          <w:rFonts w:ascii="Times New Roman" w:hAnsi="Times New Roman" w:cs="Times New Roman"/>
          <w:b/>
          <w:bCs/>
          <w:sz w:val="20"/>
          <w:szCs w:val="20"/>
        </w:rPr>
        <w:t xml:space="preserve">Supplementary </w:t>
      </w:r>
      <w:r w:rsidRPr="00784A3B">
        <w:rPr>
          <w:rFonts w:ascii="Times New Roman" w:hAnsi="Times New Roman" w:cs="Times New Roman"/>
          <w:b/>
          <w:bCs/>
          <w:sz w:val="20"/>
          <w:szCs w:val="20"/>
        </w:rPr>
        <w:t>Fig</w:t>
      </w:r>
      <w:r w:rsidR="00B95704">
        <w:rPr>
          <w:rFonts w:ascii="Times New Roman" w:hAnsi="Times New Roman" w:cs="Times New Roman"/>
          <w:b/>
          <w:bCs/>
          <w:sz w:val="20"/>
          <w:szCs w:val="20"/>
        </w:rPr>
        <w:t>.</w:t>
      </w:r>
      <w:r w:rsidRPr="00784A3B">
        <w:rPr>
          <w:rFonts w:ascii="Times New Roman" w:hAnsi="Times New Roman" w:cs="Times New Roman"/>
          <w:b/>
          <w:bCs/>
          <w:sz w:val="20"/>
          <w:szCs w:val="20"/>
        </w:rPr>
        <w:t xml:space="preserve"> 4. SHAP interaction values for Age and Sex.</w:t>
      </w:r>
      <w:r>
        <w:rPr>
          <w:rFonts w:ascii="Times New Roman" w:hAnsi="Times New Roman" w:cs="Times New Roman"/>
          <w:b/>
          <w:bCs/>
          <w:sz w:val="20"/>
          <w:szCs w:val="20"/>
        </w:rPr>
        <w:t xml:space="preserve"> </w:t>
      </w:r>
      <w:r w:rsidRPr="00784A3B">
        <w:rPr>
          <w:rFonts w:ascii="Times New Roman" w:hAnsi="Times New Roman" w:cs="Times New Roman"/>
          <w:sz w:val="20"/>
          <w:szCs w:val="20"/>
        </w:rPr>
        <w:t>SHAP interaction plots illustrating how Age and Sex individually and jointly contribute to the model’s predicted probability of diabetes. Each point represents an observation, with colors indicating feature magnitude (e.g., higher vs. lower values). Interaction values cluster tightly around zero, indicating minimal synergistic or antagonistic effects between Age and Sex in influencing model predictions. This supports the interpretation that these features act largely independently in the classifier.</w:t>
      </w:r>
    </w:p>
    <w:p w14:paraId="4F0585B7" w14:textId="77777777" w:rsidR="00D365DC" w:rsidRDefault="00D365DC"/>
    <w:sectPr w:rsidR="00D365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D39"/>
    <w:rsid w:val="00092125"/>
    <w:rsid w:val="001A6941"/>
    <w:rsid w:val="002478DA"/>
    <w:rsid w:val="003423D0"/>
    <w:rsid w:val="005F5FB0"/>
    <w:rsid w:val="006A73CE"/>
    <w:rsid w:val="008E4C1B"/>
    <w:rsid w:val="0094059D"/>
    <w:rsid w:val="009C378F"/>
    <w:rsid w:val="009E6519"/>
    <w:rsid w:val="00AC5FFC"/>
    <w:rsid w:val="00B95704"/>
    <w:rsid w:val="00C828A5"/>
    <w:rsid w:val="00CA7757"/>
    <w:rsid w:val="00D365DC"/>
    <w:rsid w:val="00E42F21"/>
    <w:rsid w:val="00E74D39"/>
    <w:rsid w:val="00E820EE"/>
    <w:rsid w:val="00EB5853"/>
    <w:rsid w:val="00EF3FB9"/>
    <w:rsid w:val="00F7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0898E"/>
  <w15:chartTrackingRefBased/>
  <w15:docId w15:val="{399BE9CC-550F-4AD4-A5BC-2A385046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FB9"/>
    <w:pPr>
      <w:keepNext/>
      <w:keepLines/>
      <w:spacing w:before="360" w:after="80"/>
      <w:outlineLvl w:val="0"/>
    </w:pPr>
    <w:rPr>
      <w:rFonts w:ascii="Times New Roman" w:eastAsiaTheme="majorEastAsia" w:hAnsi="Times New Roman" w:cstheme="majorBidi"/>
      <w:b/>
      <w:color w:val="2F5496" w:themeColor="accent1" w:themeShade="BF"/>
      <w:sz w:val="28"/>
      <w:szCs w:val="40"/>
    </w:rPr>
  </w:style>
  <w:style w:type="paragraph" w:styleId="Heading2">
    <w:name w:val="heading 2"/>
    <w:basedOn w:val="Normal"/>
    <w:next w:val="Normal"/>
    <w:link w:val="Heading2Char"/>
    <w:unhideWhenUsed/>
    <w:qFormat/>
    <w:rsid w:val="009C378F"/>
    <w:pPr>
      <w:keepNext/>
      <w:keepLines/>
      <w:widowControl w:val="0"/>
      <w:spacing w:before="40" w:after="0" w:line="240" w:lineRule="auto"/>
      <w:jc w:val="both"/>
      <w:outlineLvl w:val="1"/>
    </w:pPr>
    <w:rPr>
      <w:rFonts w:ascii="Times New Roman" w:eastAsiaTheme="majorEastAsia" w:hAnsi="Times New Roman" w:cstheme="majorBidi"/>
      <w:b/>
      <w:color w:val="000000" w:themeColor="text1"/>
      <w:sz w:val="26"/>
      <w:szCs w:val="26"/>
    </w:rPr>
  </w:style>
  <w:style w:type="paragraph" w:styleId="Heading3">
    <w:name w:val="heading 3"/>
    <w:basedOn w:val="Normal"/>
    <w:next w:val="Normal"/>
    <w:link w:val="Heading3Char"/>
    <w:uiPriority w:val="9"/>
    <w:semiHidden/>
    <w:unhideWhenUsed/>
    <w:qFormat/>
    <w:rsid w:val="00E74D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74D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74D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74D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4D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4D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4D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378F"/>
    <w:rPr>
      <w:rFonts w:ascii="Times New Roman" w:eastAsiaTheme="majorEastAsia" w:hAnsi="Times New Roman" w:cstheme="majorBidi"/>
      <w:b/>
      <w:color w:val="000000" w:themeColor="text1"/>
      <w:sz w:val="26"/>
      <w:szCs w:val="26"/>
    </w:rPr>
  </w:style>
  <w:style w:type="character" w:customStyle="1" w:styleId="Heading1Char">
    <w:name w:val="Heading 1 Char"/>
    <w:basedOn w:val="DefaultParagraphFont"/>
    <w:link w:val="Heading1"/>
    <w:uiPriority w:val="9"/>
    <w:qFormat/>
    <w:rsid w:val="00EF3FB9"/>
    <w:rPr>
      <w:rFonts w:ascii="Times New Roman" w:eastAsiaTheme="majorEastAsia" w:hAnsi="Times New Roman" w:cstheme="majorBidi"/>
      <w:b/>
      <w:color w:val="2F5496" w:themeColor="accent1" w:themeShade="BF"/>
      <w:sz w:val="28"/>
      <w:szCs w:val="40"/>
    </w:rPr>
  </w:style>
  <w:style w:type="paragraph" w:styleId="Title">
    <w:name w:val="Title"/>
    <w:basedOn w:val="Normal"/>
    <w:next w:val="Normal"/>
    <w:link w:val="TitleChar"/>
    <w:uiPriority w:val="10"/>
    <w:qFormat/>
    <w:rsid w:val="00EF3FB9"/>
    <w:pPr>
      <w:spacing w:after="80" w:line="240" w:lineRule="auto"/>
      <w:contextualSpacing/>
      <w:jc w:val="both"/>
    </w:pPr>
    <w:rPr>
      <w:rFonts w:ascii="Times New Roman" w:eastAsiaTheme="majorEastAsia" w:hAnsi="Times New Roman" w:cstheme="majorBidi"/>
      <w:b/>
      <w:spacing w:val="-10"/>
      <w:kern w:val="28"/>
      <w:sz w:val="32"/>
      <w:szCs w:val="56"/>
    </w:rPr>
  </w:style>
  <w:style w:type="character" w:customStyle="1" w:styleId="TitleChar">
    <w:name w:val="Title Char"/>
    <w:basedOn w:val="DefaultParagraphFont"/>
    <w:link w:val="Title"/>
    <w:uiPriority w:val="10"/>
    <w:rsid w:val="00EF3FB9"/>
    <w:rPr>
      <w:rFonts w:ascii="Times New Roman" w:eastAsiaTheme="majorEastAsia" w:hAnsi="Times New Roman" w:cstheme="majorBidi"/>
      <w:b/>
      <w:spacing w:val="-10"/>
      <w:kern w:val="28"/>
      <w:sz w:val="32"/>
      <w:szCs w:val="56"/>
    </w:rPr>
  </w:style>
  <w:style w:type="character" w:customStyle="1" w:styleId="Heading3Char">
    <w:name w:val="Heading 3 Char"/>
    <w:basedOn w:val="DefaultParagraphFont"/>
    <w:link w:val="Heading3"/>
    <w:uiPriority w:val="9"/>
    <w:semiHidden/>
    <w:rsid w:val="00E74D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4D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74D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74D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4D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4D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4D39"/>
    <w:rPr>
      <w:rFonts w:eastAsiaTheme="majorEastAsia" w:cstheme="majorBidi"/>
      <w:color w:val="272727" w:themeColor="text1" w:themeTint="D8"/>
    </w:rPr>
  </w:style>
  <w:style w:type="paragraph" w:styleId="Subtitle">
    <w:name w:val="Subtitle"/>
    <w:basedOn w:val="Normal"/>
    <w:next w:val="Normal"/>
    <w:link w:val="SubtitleChar"/>
    <w:uiPriority w:val="11"/>
    <w:qFormat/>
    <w:rsid w:val="00E74D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4D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4D39"/>
    <w:pPr>
      <w:spacing w:before="160"/>
      <w:jc w:val="center"/>
    </w:pPr>
    <w:rPr>
      <w:i/>
      <w:iCs/>
      <w:color w:val="404040" w:themeColor="text1" w:themeTint="BF"/>
    </w:rPr>
  </w:style>
  <w:style w:type="character" w:customStyle="1" w:styleId="QuoteChar">
    <w:name w:val="Quote Char"/>
    <w:basedOn w:val="DefaultParagraphFont"/>
    <w:link w:val="Quote"/>
    <w:uiPriority w:val="29"/>
    <w:rsid w:val="00E74D39"/>
    <w:rPr>
      <w:i/>
      <w:iCs/>
      <w:color w:val="404040" w:themeColor="text1" w:themeTint="BF"/>
    </w:rPr>
  </w:style>
  <w:style w:type="paragraph" w:styleId="ListParagraph">
    <w:name w:val="List Paragraph"/>
    <w:basedOn w:val="Normal"/>
    <w:uiPriority w:val="34"/>
    <w:qFormat/>
    <w:rsid w:val="00E74D39"/>
    <w:pPr>
      <w:ind w:left="720"/>
      <w:contextualSpacing/>
    </w:pPr>
  </w:style>
  <w:style w:type="character" w:styleId="IntenseEmphasis">
    <w:name w:val="Intense Emphasis"/>
    <w:basedOn w:val="DefaultParagraphFont"/>
    <w:uiPriority w:val="21"/>
    <w:qFormat/>
    <w:rsid w:val="00E74D39"/>
    <w:rPr>
      <w:i/>
      <w:iCs/>
      <w:color w:val="2F5496" w:themeColor="accent1" w:themeShade="BF"/>
    </w:rPr>
  </w:style>
  <w:style w:type="paragraph" w:styleId="IntenseQuote">
    <w:name w:val="Intense Quote"/>
    <w:basedOn w:val="Normal"/>
    <w:next w:val="Normal"/>
    <w:link w:val="IntenseQuoteChar"/>
    <w:uiPriority w:val="30"/>
    <w:qFormat/>
    <w:rsid w:val="00E74D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4D39"/>
    <w:rPr>
      <w:i/>
      <w:iCs/>
      <w:color w:val="2F5496" w:themeColor="accent1" w:themeShade="BF"/>
    </w:rPr>
  </w:style>
  <w:style w:type="character" w:styleId="IntenseReference">
    <w:name w:val="Intense Reference"/>
    <w:basedOn w:val="DefaultParagraphFont"/>
    <w:uiPriority w:val="32"/>
    <w:qFormat/>
    <w:rsid w:val="00E74D3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tiff"/><Relationship Id="rId5" Type="http://schemas.openxmlformats.org/officeDocument/2006/relationships/image" Target="media/image2.tiff"/><Relationship Id="rId4" Type="http://schemas.openxmlformats.org/officeDocument/2006/relationships/image" Target="media/image1.tif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Mubeen Arawker</dc:creator>
  <cp:keywords/>
  <dc:description/>
  <cp:lastModifiedBy>Huawei-PC</cp:lastModifiedBy>
  <cp:revision>7</cp:revision>
  <dcterms:created xsi:type="dcterms:W3CDTF">2026-03-08T05:28:00Z</dcterms:created>
  <dcterms:modified xsi:type="dcterms:W3CDTF">2026-05-05T03:06:00Z</dcterms:modified>
</cp:coreProperties>
</file>